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F1B78D">
      <w:pPr>
        <w:spacing w:line="64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方正小标宋简体"/>
          <w:color w:val="auto"/>
          <w:sz w:val="44"/>
          <w:szCs w:val="44"/>
        </w:rPr>
        <w:t>晋江市市场监督管理局</w:t>
      </w:r>
    </w:p>
    <w:p w14:paraId="796B4AC7">
      <w:pPr>
        <w:spacing w:line="640" w:lineRule="exact"/>
        <w:jc w:val="center"/>
        <w:rPr>
          <w:rFonts w:ascii="Times New Roman" w:hAnsi="Times New Roman" w:eastAsia="方正小标宋简体" w:cs="Times New Roman"/>
          <w:color w:val="auto"/>
          <w:sz w:val="44"/>
          <w:szCs w:val="44"/>
        </w:rPr>
      </w:pPr>
      <w:r>
        <w:rPr>
          <w:rFonts w:hint="eastAsia" w:ascii="Times New Roman" w:hAnsi="Times New Roman" w:eastAsia="方正小标宋简体" w:cs="方正小标宋简体"/>
          <w:color w:val="auto"/>
          <w:sz w:val="44"/>
          <w:szCs w:val="44"/>
        </w:rPr>
        <w:t>行政处罚决定书</w:t>
      </w:r>
    </w:p>
    <w:p w14:paraId="73A70FDF">
      <w:pPr>
        <w:wordWrap w:val="0"/>
        <w:snapToGrid w:val="0"/>
        <w:spacing w:beforeLines="100" w:afterLines="100" w:line="320" w:lineRule="exact"/>
        <w:jc w:val="center"/>
        <w:rPr>
          <w:rFonts w:ascii="仿宋_GB2312" w:hAnsi="Times New Roman" w:eastAsia="仿宋_GB2312" w:cs="仿宋_GB2312"/>
          <w:color w:val="auto"/>
          <w:sz w:val="32"/>
          <w:szCs w:val="32"/>
        </w:rPr>
      </w:pPr>
      <w:r>
        <w:rPr>
          <w:color w:val="auto"/>
        </w:rPr>
        <w:pict>
          <v:shape id="_x0000_s1026" o:spid="_x0000_s1026" o:spt="32" type="#_x0000_t32" style="position:absolute;left:0pt;margin-left:2pt;margin-top:1638pt;height:0.1pt;width:453.7pt;z-index:251659264;mso-width-relative:page;mso-height-relative:page;" filled="f" coordsize="21600,21600">
            <v:path arrowok="t"/>
            <v:fill on="f" focussize="0,0"/>
            <v:stroke weight="1.5pt" endcap="square"/>
            <v:imagedata o:title=""/>
            <o:lock v:ext="edit"/>
          </v:shape>
        </w:pict>
      </w:r>
      <w:r>
        <w:rPr>
          <w:rFonts w:hint="eastAsia" w:ascii="仿宋_GB2312" w:hAnsi="Times New Roman" w:eastAsia="仿宋_GB2312" w:cs="仿宋_GB2312"/>
          <w:color w:val="auto"/>
          <w:sz w:val="32"/>
          <w:szCs w:val="32"/>
        </w:rPr>
        <w:t>晋市监处罚</w:t>
      </w:r>
      <w:r>
        <w:rPr>
          <w:rFonts w:hint="eastAsia" w:ascii="仿宋_GB2312" w:hAnsi="Times New Roman" w:eastAsia="仿宋_GB2312" w:cs="仿宋_GB2312"/>
          <w:color w:val="auto"/>
          <w:sz w:val="32"/>
          <w:szCs w:val="32"/>
        </w:rPr>
        <w:t>[</w:t>
      </w:r>
      <w:r>
        <w:rPr>
          <w:rFonts w:ascii="仿宋_GB2312" w:hAnsi="Times New Roman" w:eastAsia="仿宋_GB2312" w:cs="仿宋_GB2312"/>
          <w:color w:val="auto"/>
          <w:sz w:val="32"/>
          <w:szCs w:val="32"/>
        </w:rPr>
        <w:t>202</w:t>
      </w:r>
      <w:r>
        <w:rPr>
          <w:rFonts w:hint="eastAsia" w:ascii="仿宋_GB2312" w:hAnsi="Times New Roman" w:eastAsia="仿宋_GB2312" w:cs="仿宋_GB2312"/>
          <w:color w:val="auto"/>
          <w:sz w:val="32"/>
          <w:szCs w:val="32"/>
        </w:rPr>
        <w:t>6]</w:t>
      </w:r>
      <w:r>
        <w:rPr>
          <w:rFonts w:ascii="仿宋_GB2312" w:hAnsi="Times New Roman" w:eastAsia="仿宋_GB2312" w:cs="仿宋_GB2312"/>
          <w:color w:val="auto"/>
          <w:sz w:val="32"/>
          <w:szCs w:val="32"/>
        </w:rPr>
        <w:t>01-</w:t>
      </w:r>
      <w:r>
        <w:rPr>
          <w:rFonts w:hint="eastAsia" w:ascii="仿宋_GB2312" w:hAnsi="Times New Roman" w:eastAsia="仿宋_GB2312" w:cs="仿宋_GB2312"/>
          <w:color w:val="auto"/>
          <w:sz w:val="32"/>
          <w:szCs w:val="32"/>
        </w:rPr>
        <w:t>024</w:t>
      </w:r>
      <w:r>
        <w:rPr>
          <w:rFonts w:hint="eastAsia" w:ascii="仿宋_GB2312" w:hAnsi="Times New Roman" w:eastAsia="仿宋_GB2312" w:cs="仿宋_GB2312"/>
          <w:color w:val="auto"/>
          <w:sz w:val="32"/>
          <w:szCs w:val="32"/>
        </w:rPr>
        <w:t>号</w:t>
      </w:r>
    </w:p>
    <w:p w14:paraId="4C8623AC">
      <w:pPr>
        <w:spacing w:line="340" w:lineRule="exact"/>
        <w:rPr>
          <w:rFonts w:ascii="仿宋_GB2312" w:hAnsi="宋体" w:eastAsia="仿宋_GB2312" w:cs="仿宋_GB2312"/>
          <w:color w:val="auto"/>
          <w:sz w:val="32"/>
          <w:szCs w:val="32"/>
        </w:rPr>
      </w:pPr>
      <w:r>
        <w:rPr>
          <w:rFonts w:hint="eastAsia" w:ascii="仿宋_GB2312" w:hAnsi="仿宋" w:eastAsia="仿宋_GB2312" w:cs="仿宋_GB2312"/>
          <w:color w:val="auto"/>
          <w:kern w:val="1"/>
          <w:sz w:val="32"/>
          <w:szCs w:val="32"/>
        </w:rPr>
        <w:t>当事人：</w:t>
      </w:r>
      <w:r>
        <w:rPr>
          <w:rFonts w:hint="eastAsia" w:ascii="仿宋_GB2312" w:hAnsi="宋体" w:eastAsia="仿宋_GB2312" w:cs="仿宋_GB2312"/>
          <w:color w:val="auto"/>
          <w:sz w:val="32"/>
          <w:szCs w:val="32"/>
        </w:rPr>
        <w:t>晋江市青阳潮牌化妆品店</w:t>
      </w:r>
    </w:p>
    <w:p w14:paraId="1C84B849">
      <w:pPr>
        <w:spacing w:line="340" w:lineRule="exact"/>
        <w:rPr>
          <w:rFonts w:ascii="仿宋_GB2312" w:hAnsi="仿宋" w:eastAsia="仿宋_GB2312" w:cs="仿宋_GB2312"/>
          <w:color w:val="auto"/>
          <w:kern w:val="1"/>
          <w:sz w:val="32"/>
          <w:szCs w:val="32"/>
        </w:rPr>
      </w:pPr>
      <w:r>
        <w:rPr>
          <w:rFonts w:hint="eastAsia" w:ascii="仿宋_GB2312" w:hAnsi="仿宋" w:eastAsia="仿宋_GB2312" w:cs="仿宋_GB2312"/>
          <w:color w:val="auto"/>
          <w:kern w:val="1"/>
          <w:sz w:val="32"/>
          <w:szCs w:val="32"/>
        </w:rPr>
        <w:t>主体资格证照名称：营业执照</w:t>
      </w:r>
    </w:p>
    <w:p w14:paraId="1B379A9F">
      <w:pPr>
        <w:spacing w:line="340" w:lineRule="exact"/>
        <w:rPr>
          <w:rFonts w:ascii="仿宋_GB2312" w:hAnsi="仿宋" w:eastAsia="仿宋_GB2312" w:cs="仿宋_GB2312"/>
          <w:color w:val="auto"/>
          <w:kern w:val="1"/>
          <w:sz w:val="32"/>
          <w:szCs w:val="32"/>
        </w:rPr>
      </w:pPr>
      <w:r>
        <w:rPr>
          <w:rFonts w:hint="eastAsia" w:ascii="仿宋_GB2312" w:hAnsi="仿宋" w:eastAsia="仿宋_GB2312" w:cs="仿宋_GB2312"/>
          <w:color w:val="auto"/>
          <w:kern w:val="1"/>
          <w:sz w:val="32"/>
          <w:szCs w:val="32"/>
        </w:rPr>
        <w:t>统一社会信用代码：</w:t>
      </w:r>
      <w:r>
        <w:rPr>
          <w:rFonts w:hint="eastAsia" w:ascii="仿宋_GB2312" w:hAnsi="仿宋" w:eastAsia="仿宋_GB2312" w:cs="仿宋"/>
          <w:color w:val="auto"/>
          <w:kern w:val="1"/>
          <w:sz w:val="32"/>
          <w:szCs w:val="32"/>
        </w:rPr>
        <w:t>92350582MA2Y1C106F</w:t>
      </w:r>
    </w:p>
    <w:p w14:paraId="3FCDFB7A">
      <w:pPr>
        <w:spacing w:line="340" w:lineRule="exact"/>
        <w:rPr>
          <w:rFonts w:hint="default" w:ascii="仿宋_GB2312" w:hAnsi="仿宋" w:eastAsia="仿宋_GB2312" w:cs="仿宋_GB2312"/>
          <w:color w:val="auto"/>
          <w:kern w:val="1"/>
          <w:sz w:val="32"/>
          <w:szCs w:val="32"/>
          <w:lang w:val="en-US" w:eastAsia="zh-CN"/>
        </w:rPr>
      </w:pPr>
      <w:r>
        <w:rPr>
          <w:rFonts w:hint="eastAsia" w:ascii="仿宋_GB2312" w:hAnsi="仿宋" w:eastAsia="仿宋_GB2312" w:cs="仿宋_GB2312"/>
          <w:color w:val="auto"/>
          <w:kern w:val="1"/>
          <w:sz w:val="32"/>
          <w:szCs w:val="32"/>
        </w:rPr>
        <w:t>经营场所</w:t>
      </w:r>
      <w:r>
        <w:rPr>
          <w:rFonts w:hint="eastAsia" w:ascii="仿宋_GB2312" w:hAnsi="仿宋" w:eastAsia="仿宋_GB2312" w:cs="仿宋_GB2312"/>
          <w:color w:val="auto"/>
          <w:kern w:val="1"/>
          <w:sz w:val="32"/>
          <w:szCs w:val="32"/>
        </w:rPr>
        <w:t>：</w:t>
      </w:r>
      <w:r>
        <w:rPr>
          <w:rFonts w:hint="eastAsia" w:ascii="仿宋_GB2312" w:hAnsi="仿宋" w:eastAsia="仿宋_GB2312" w:cs="仿宋"/>
          <w:color w:val="auto"/>
          <w:sz w:val="32"/>
          <w:szCs w:val="32"/>
        </w:rPr>
        <w:t>晋江市青阳街道永福里</w:t>
      </w:r>
      <w:r>
        <w:rPr>
          <w:rFonts w:hint="eastAsia" w:ascii="仿宋_GB2312" w:hAnsi="仿宋" w:eastAsia="仿宋_GB2312" w:cs="仿宋"/>
          <w:color w:val="auto"/>
          <w:sz w:val="32"/>
          <w:szCs w:val="32"/>
          <w:lang w:val="en-US" w:eastAsia="zh-CN"/>
        </w:rPr>
        <w:t>******</w:t>
      </w:r>
    </w:p>
    <w:p w14:paraId="0F58166C">
      <w:pPr>
        <w:spacing w:line="340" w:lineRule="exact"/>
        <w:rPr>
          <w:rFonts w:ascii="仿宋_GB2312" w:hAnsi="仿宋" w:eastAsia="仿宋_GB2312" w:cs="仿宋_GB2312"/>
          <w:color w:val="auto"/>
          <w:kern w:val="1"/>
          <w:sz w:val="32"/>
          <w:szCs w:val="32"/>
        </w:rPr>
      </w:pPr>
      <w:r>
        <w:rPr>
          <w:rFonts w:hint="eastAsia" w:ascii="仿宋_GB2312" w:hAnsi="仿宋" w:eastAsia="仿宋_GB2312" w:cs="仿宋_GB2312"/>
          <w:color w:val="auto"/>
          <w:kern w:val="1"/>
          <w:sz w:val="32"/>
          <w:szCs w:val="32"/>
        </w:rPr>
        <w:t>经营者</w:t>
      </w:r>
      <w:r>
        <w:rPr>
          <w:rFonts w:hint="eastAsia" w:ascii="仿宋_GB2312" w:hAnsi="仿宋" w:eastAsia="仿宋_GB2312" w:cs="仿宋_GB2312"/>
          <w:color w:val="auto"/>
          <w:kern w:val="1"/>
          <w:sz w:val="32"/>
          <w:szCs w:val="32"/>
        </w:rPr>
        <w:t>：</w:t>
      </w:r>
      <w:r>
        <w:rPr>
          <w:rFonts w:hint="eastAsia" w:ascii="仿宋_GB2312" w:hAnsi="宋体" w:eastAsia="仿宋_GB2312" w:cs="仿宋_GB2312"/>
          <w:color w:val="auto"/>
          <w:sz w:val="32"/>
          <w:szCs w:val="32"/>
        </w:rPr>
        <w:t>赖秋婷</w:t>
      </w:r>
    </w:p>
    <w:p w14:paraId="2F9591E4">
      <w:pPr>
        <w:spacing w:line="340" w:lineRule="exact"/>
        <w:rPr>
          <w:rFonts w:ascii="仿宋_GB2312" w:hAnsi="仿宋" w:eastAsia="仿宋_GB2312" w:cs="仿宋_GB2312"/>
          <w:color w:val="auto"/>
          <w:kern w:val="1"/>
          <w:sz w:val="32"/>
          <w:szCs w:val="32"/>
        </w:rPr>
      </w:pPr>
      <w:r>
        <w:rPr>
          <w:rFonts w:hint="eastAsia" w:ascii="仿宋_GB2312" w:hAnsi="仿宋" w:eastAsia="仿宋_GB2312" w:cs="仿宋_GB2312"/>
          <w:color w:val="auto"/>
          <w:kern w:val="1"/>
          <w:sz w:val="32"/>
          <w:szCs w:val="32"/>
        </w:rPr>
        <w:t>身份证号码：</w:t>
      </w:r>
      <w:r>
        <w:rPr>
          <w:rFonts w:hint="eastAsia" w:ascii="仿宋_GB2312" w:hAnsi="仿宋" w:eastAsia="仿宋_GB2312" w:cs="仿宋_GB2312"/>
          <w:color w:val="auto"/>
          <w:kern w:val="1"/>
          <w:sz w:val="32"/>
          <w:szCs w:val="32"/>
          <w:lang w:val="en-US" w:eastAsia="zh-CN"/>
        </w:rPr>
        <w:t>**</w:t>
      </w:r>
      <w:r>
        <w:rPr>
          <w:rFonts w:hint="eastAsia" w:ascii="仿宋_GB2312" w:hAnsi="Times New Roman" w:eastAsia="仿宋_GB2312" w:cs="Times New Roman"/>
          <w:color w:val="auto"/>
          <w:kern w:val="1"/>
          <w:sz w:val="32"/>
          <w:szCs w:val="32"/>
        </w:rPr>
        <w:t>***</w:t>
      </w:r>
    </w:p>
    <w:p w14:paraId="7659D638">
      <w:pPr>
        <w:spacing w:line="340" w:lineRule="exact"/>
        <w:rPr>
          <w:rFonts w:ascii="仿宋_GB2312" w:hAnsi="仿宋" w:eastAsia="仿宋_GB2312" w:cs="仿宋_GB2312"/>
          <w:color w:val="auto"/>
          <w:kern w:val="1"/>
          <w:sz w:val="32"/>
          <w:szCs w:val="32"/>
        </w:rPr>
      </w:pPr>
      <w:r>
        <w:rPr>
          <w:rFonts w:hint="eastAsia" w:ascii="仿宋_GB2312" w:hAnsi="仿宋" w:eastAsia="仿宋_GB2312" w:cs="仿宋_GB2312"/>
          <w:color w:val="auto"/>
          <w:kern w:val="1"/>
          <w:sz w:val="32"/>
          <w:szCs w:val="32"/>
        </w:rPr>
        <w:t>联系电话：</w:t>
      </w:r>
      <w:r>
        <w:rPr>
          <w:rFonts w:hint="eastAsia" w:ascii="仿宋_GB2312" w:hAnsi="仿宋" w:eastAsia="仿宋_GB2312" w:cs="仿宋_GB2312"/>
          <w:color w:val="auto"/>
          <w:kern w:val="1"/>
          <w:sz w:val="32"/>
          <w:szCs w:val="32"/>
          <w:lang w:val="en-US" w:eastAsia="zh-CN"/>
        </w:rPr>
        <w:t>**</w:t>
      </w:r>
      <w:r>
        <w:rPr>
          <w:rFonts w:hint="eastAsia" w:ascii="仿宋_GB2312" w:hAnsi="仿宋" w:eastAsia="仿宋_GB2312" w:cs="仿宋"/>
          <w:color w:val="auto"/>
          <w:sz w:val="32"/>
          <w:szCs w:val="32"/>
          <w:lang w:val="en-US" w:eastAsia="zh-CN"/>
        </w:rPr>
        <w:t>*</w:t>
      </w:r>
      <w:r>
        <w:rPr>
          <w:rFonts w:hint="eastAsia" w:ascii="仿宋_GB2312" w:hAnsi="仿宋" w:eastAsia="仿宋_GB2312" w:cs="仿宋"/>
          <w:color w:val="auto"/>
          <w:sz w:val="32"/>
          <w:szCs w:val="32"/>
        </w:rPr>
        <w:t>***</w:t>
      </w:r>
    </w:p>
    <w:p w14:paraId="52EEC881">
      <w:pPr>
        <w:spacing w:line="340" w:lineRule="exact"/>
        <w:rPr>
          <w:rFonts w:hint="default" w:ascii="仿宋_GB2312" w:hAnsi="仿宋" w:eastAsia="仿宋_GB2312" w:cs="仿宋_GB2312"/>
          <w:color w:val="auto"/>
          <w:kern w:val="1"/>
          <w:sz w:val="32"/>
          <w:szCs w:val="32"/>
          <w:lang w:val="en-US" w:eastAsia="zh-CN"/>
        </w:rPr>
      </w:pPr>
      <w:r>
        <w:rPr>
          <w:rFonts w:hint="eastAsia" w:ascii="仿宋_GB2312" w:hAnsi="仿宋" w:eastAsia="仿宋_GB2312" w:cs="仿宋_GB2312"/>
          <w:color w:val="auto"/>
          <w:kern w:val="1"/>
          <w:sz w:val="32"/>
          <w:szCs w:val="32"/>
        </w:rPr>
        <w:t>联系地址：</w:t>
      </w:r>
      <w:r>
        <w:rPr>
          <w:rFonts w:hint="eastAsia" w:ascii="仿宋_GB2312" w:hAnsi="仿宋" w:eastAsia="仿宋_GB2312" w:cs="仿宋"/>
          <w:color w:val="auto"/>
          <w:sz w:val="32"/>
          <w:szCs w:val="32"/>
          <w:lang w:val="en-US" w:eastAsia="zh-CN"/>
        </w:rPr>
        <w:t>******</w:t>
      </w:r>
    </w:p>
    <w:p w14:paraId="7904C3F5">
      <w:pPr>
        <w:spacing w:line="340" w:lineRule="exact"/>
        <w:ind w:firstLine="640" w:firstLineChars="200"/>
        <w:rPr>
          <w:rFonts w:ascii="仿宋_GB2312" w:hAnsi="仿宋" w:eastAsia="仿宋_GB2312" w:cs="仿宋"/>
          <w:color w:val="auto"/>
          <w:sz w:val="32"/>
          <w:szCs w:val="32"/>
        </w:rPr>
      </w:pPr>
      <w:r>
        <w:rPr>
          <w:rFonts w:hint="eastAsia" w:ascii="仿宋_GB2312" w:hAnsi="宋体" w:eastAsia="仿宋_GB2312" w:cs="仿宋_GB2312"/>
          <w:color w:val="auto"/>
          <w:sz w:val="32"/>
          <w:szCs w:val="32"/>
        </w:rPr>
        <w:t>2025年12月10日，我局执法人员依法对当事人的经营场所进行检查。经现场检查：该商行持有营业执照，在从事化妆品销售的经营活动；</w:t>
      </w:r>
      <w:r>
        <w:rPr>
          <w:rFonts w:hint="eastAsia" w:ascii="仿宋_GB2312" w:hAnsi="仿宋" w:eastAsia="仿宋_GB2312" w:cs="Times New Roman"/>
          <w:color w:val="auto"/>
          <w:sz w:val="32"/>
          <w:szCs w:val="32"/>
        </w:rPr>
        <w:t>现场发现货架上摆放有两瓶“娇韵诗轻透隔离防晒乳”，其中一瓶上标签已破损，净含量信息显示不全</w:t>
      </w:r>
      <w:r>
        <w:rPr>
          <w:rFonts w:hint="eastAsia" w:ascii="仿宋_GB2312" w:hAnsi="宋体" w:eastAsia="仿宋_GB2312" w:cs="仿宋_GB2312"/>
          <w:color w:val="auto"/>
          <w:sz w:val="32"/>
          <w:szCs w:val="32"/>
        </w:rPr>
        <w:t>。当事人现场能提供上述化妆品的进货查验记录材料，执法人员依法拍照取证。当事人涉嫌经营标签不符合规定的化妆品，违反了《化妆品标签管理办法》第二十条第一款第（三）项、《化妆品监督管理条例》第三十六条第（一）项之规定</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rPr>
        <w:t>即予以立案调查。</w:t>
      </w:r>
    </w:p>
    <w:p w14:paraId="2F46436C">
      <w:pPr>
        <w:spacing w:line="340" w:lineRule="exact"/>
        <w:ind w:firstLine="640" w:firstLineChars="200"/>
        <w:rPr>
          <w:rFonts w:ascii="仿宋_GB2312" w:hAnsi="仿宋" w:eastAsia="仿宋_GB2312" w:cs="仿宋"/>
          <w:color w:val="auto"/>
          <w:sz w:val="32"/>
          <w:szCs w:val="32"/>
        </w:rPr>
      </w:pPr>
      <w:r>
        <w:rPr>
          <w:rFonts w:hint="eastAsia" w:ascii="仿宋_GB2312" w:hAnsi="宋体" w:eastAsia="仿宋_GB2312" w:cs="仿宋_GB2312"/>
          <w:color w:val="auto"/>
          <w:sz w:val="32"/>
          <w:szCs w:val="32"/>
        </w:rPr>
        <w:t>经查实，当事人持有营业执照，当事人被查获的化妆品</w:t>
      </w:r>
      <w:r>
        <w:rPr>
          <w:rFonts w:hint="eastAsia" w:ascii="仿宋_GB2312" w:hAnsi="仿宋" w:eastAsia="仿宋_GB2312" w:cs="Times New Roman"/>
          <w:color w:val="auto"/>
          <w:sz w:val="32"/>
          <w:szCs w:val="32"/>
        </w:rPr>
        <w:t>两瓶“娇韵诗轻透隔离防晒乳”，其中一瓶上标签已破损，净含量信息显示不全</w:t>
      </w:r>
      <w:r>
        <w:rPr>
          <w:rFonts w:hint="eastAsia" w:ascii="仿宋_GB2312" w:hAnsi="宋体" w:eastAsia="仿宋_GB2312" w:cs="仿宋_GB2312"/>
          <w:color w:val="auto"/>
          <w:sz w:val="32"/>
          <w:szCs w:val="32"/>
        </w:rPr>
        <w:t>。当事人现场能提供上述化妆品的进货查验记录材料。该化妆品是当事人于2025年11月27</w:t>
      </w:r>
      <w:r>
        <w:rPr>
          <w:rFonts w:hint="eastAsia" w:ascii="仿宋_GB2312" w:hAnsi="宋体" w:eastAsia="仿宋_GB2312" w:cs="仿宋_GB2312"/>
          <w:color w:val="auto"/>
          <w:sz w:val="32"/>
          <w:szCs w:val="32"/>
          <w:lang w:eastAsia="zh-CN"/>
        </w:rPr>
        <w:t>日</w:t>
      </w:r>
      <w:r>
        <w:rPr>
          <w:rFonts w:hint="eastAsia" w:ascii="仿宋_GB2312" w:hAnsi="宋体" w:eastAsia="仿宋_GB2312" w:cs="仿宋_GB2312"/>
          <w:color w:val="auto"/>
          <w:sz w:val="32"/>
          <w:szCs w:val="32"/>
        </w:rPr>
        <w:t>以总价531元购进的，保质期至2025年11月。国家药品监督管理局信息中心的“化妆品监管APP”调查显示，化妆品备案仍处于有效期。据此认定涉案化妆品货值金额共计531元，为有效期内的合格产品，不影响质量安全，没有对消费者造成误导。上述化妆品因被查获尚未售出，故认定无违法所得。另查明，当事人因经营的化妆品标签存在瑕疵，于2025年11月20日被我局责令改正。</w:t>
      </w:r>
    </w:p>
    <w:p w14:paraId="3F2D8D99">
      <w:pPr>
        <w:spacing w:line="340" w:lineRule="exact"/>
        <w:ind w:firstLine="640" w:firstLineChars="200"/>
        <w:rPr>
          <w:rFonts w:ascii="仿宋_GB2312" w:eastAsia="仿宋_GB2312"/>
          <w:color w:val="auto"/>
        </w:rPr>
      </w:pPr>
      <w:r>
        <w:rPr>
          <w:rFonts w:hint="eastAsia" w:ascii="仿宋_GB2312" w:hAnsi="宋体" w:eastAsia="仿宋_GB2312" w:cs="仿宋_GB2312"/>
          <w:color w:val="auto"/>
          <w:sz w:val="32"/>
          <w:szCs w:val="32"/>
        </w:rPr>
        <w:t>以上事实，由现场笔录、现场照片、当事人营业执照、身份证复印件、询问笔录、供货商的营业执照、检验报告、销售开单、责令整改通知书（晋市监责改〔2025〕01-1120号）等证据证明</w:t>
      </w:r>
      <w:r>
        <w:rPr>
          <w:rFonts w:hint="eastAsia" w:ascii="仿宋_GB2312" w:hAnsi="仿宋" w:eastAsia="仿宋_GB2312" w:cs="仿宋"/>
          <w:color w:val="auto"/>
          <w:sz w:val="32"/>
          <w:szCs w:val="32"/>
        </w:rPr>
        <w:t>。</w:t>
      </w:r>
      <w:r>
        <w:rPr>
          <w:rFonts w:hint="eastAsia" w:ascii="仿宋_GB2312" w:hAnsi="仿宋" w:eastAsia="仿宋_GB2312" w:cs="仿宋"/>
          <w:color w:val="auto"/>
          <w:sz w:val="32"/>
          <w:szCs w:val="32"/>
        </w:rPr>
        <w:t xml:space="preserve"> </w:t>
      </w:r>
      <w:r>
        <w:rPr>
          <w:rFonts w:hint="eastAsia" w:ascii="仿宋_GB2312" w:hAnsi="仿宋" w:eastAsia="仿宋_GB2312" w:cs="仿宋"/>
          <w:color w:val="auto"/>
          <w:sz w:val="32"/>
          <w:szCs w:val="32"/>
        </w:rPr>
        <w:t xml:space="preserve"> </w:t>
      </w:r>
    </w:p>
    <w:p w14:paraId="0C1DE8EE">
      <w:pPr>
        <w:spacing w:line="34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 xml:space="preserve">2026年3月9日，本局向当事人直接送达晋市监罚告[2026]  01-076号《行政处罚告知书》，当事人未在法定期限内提出陈述或申辩。  </w:t>
      </w:r>
    </w:p>
    <w:p w14:paraId="48B8EBF4">
      <w:pPr>
        <w:spacing w:line="34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本局认为：当事人经营的化妆品包装上产品名称信息缺损的行为，违反了《化妆品标签管理办法》第二十条第一款第（三）项、《化妆品监督管理条例》第三十六条第（一）项的规定。构成经营标签不符合规定的化妆品的违法行为。在调查中，当事人能够提供该产品进货查验手续，证明该化妆品为有效期内的合格产品，不影响质量安全，且该产品未对外售出，没有对消费者造成误导。2025年11月20日，当事人因经营的化妆品的标签存在瑕疵但不影响质量安全且不会对消费者造成误导被我局责令改正，仍拒不改正，建议依据《化妆品监督管理条例》第六十一条第二款的规定予以处罚。</w:t>
      </w:r>
    </w:p>
    <w:p w14:paraId="018D1C77">
      <w:pPr>
        <w:spacing w:line="34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鉴于当事人没有从重或者从轻行政处罚情节，参照《福</w:t>
      </w:r>
      <w:r>
        <w:rPr>
          <w:rFonts w:hint="eastAsia" w:ascii="仿宋_GB2312" w:hAnsi="仿宋" w:eastAsia="仿宋_GB2312" w:cs="仿宋"/>
          <w:color w:val="auto"/>
          <w:sz w:val="32"/>
          <w:szCs w:val="32"/>
          <w:lang w:eastAsia="zh-CN"/>
        </w:rPr>
        <w:t>建省</w:t>
      </w:r>
      <w:r>
        <w:rPr>
          <w:rFonts w:hint="eastAsia" w:ascii="仿宋_GB2312" w:hAnsi="仿宋" w:eastAsia="仿宋_GB2312" w:cs="仿宋"/>
          <w:color w:val="auto"/>
          <w:sz w:val="32"/>
          <w:szCs w:val="32"/>
        </w:rPr>
        <w:t>市场监督管理行政处罚裁量权适用规则》第十八条第一款之规定，适用一般情节予以量罚。</w:t>
      </w:r>
    </w:p>
    <w:p w14:paraId="0DC52E16">
      <w:pPr>
        <w:spacing w:line="34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当事人经营标签不符合规定的化妆品的行为违反了《化妆品标签管理办法》第二十条第一款第（三）项、《化妆品监督管理条例》第三十六条第（一）项的规定，依据《化妆品监督管理条例》第六十一条第二款的规定，本局决定对当事人责令改正并处罚如下：罚款800元。</w:t>
      </w:r>
    </w:p>
    <w:p w14:paraId="2600C26A">
      <w:pPr>
        <w:spacing w:line="340" w:lineRule="exact"/>
        <w:ind w:firstLine="640" w:firstLineChars="200"/>
        <w:rPr>
          <w:rFonts w:ascii="仿宋_GB2312" w:hAnsi="仿宋" w:eastAsia="仿宋_GB2312" w:cs="仿宋"/>
          <w:color w:val="auto"/>
          <w:sz w:val="32"/>
          <w:szCs w:val="32"/>
        </w:rPr>
      </w:pPr>
      <w:r>
        <w:rPr>
          <w:rFonts w:hint="eastAsia" w:ascii="仿宋_GB2312" w:hAnsi="仿宋" w:eastAsia="仿宋_GB2312" w:cs="仿宋"/>
          <w:color w:val="auto"/>
          <w:sz w:val="32"/>
          <w:szCs w:val="32"/>
        </w:rPr>
        <w:t>以上款项合计</w:t>
      </w:r>
      <w:r>
        <w:rPr>
          <w:rFonts w:hint="eastAsia" w:ascii="仿宋_GB2312" w:hAnsi="仿宋" w:eastAsia="仿宋_GB2312" w:cs="仿宋"/>
          <w:color w:val="auto"/>
          <w:sz w:val="32"/>
          <w:szCs w:val="32"/>
        </w:rPr>
        <w:t>800</w:t>
      </w:r>
      <w:r>
        <w:rPr>
          <w:rFonts w:hint="eastAsia" w:ascii="仿宋_GB2312" w:hAnsi="仿宋" w:eastAsia="仿宋_GB2312" w:cs="仿宋"/>
          <w:color w:val="auto"/>
          <w:sz w:val="32"/>
          <w:szCs w:val="32"/>
        </w:rPr>
        <w:t>元，当事人应当自收到本决定书之日起十五日内，持“福建省政府非税收入缴款通知书”到银行缴款。当事人逾期不履行行政处罚决定的，本局将依据《中华人民共和国行政处罚法》第七十二条第一款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4409E0A7">
      <w:pPr>
        <w:spacing w:line="340" w:lineRule="exact"/>
        <w:ind w:firstLine="640" w:firstLineChars="200"/>
        <w:rPr>
          <w:rFonts w:ascii="仿宋" w:hAnsi="仿宋" w:eastAsia="仿宋" w:cs="仿宋"/>
          <w:color w:val="auto"/>
          <w:sz w:val="32"/>
          <w:szCs w:val="32"/>
        </w:rPr>
      </w:pPr>
      <w:r>
        <w:rPr>
          <w:rFonts w:hint="eastAsia" w:ascii="仿宋_GB2312" w:hAnsi="仿宋" w:eastAsia="仿宋_GB2312" w:cs="仿宋"/>
          <w:color w:val="auto"/>
          <w:sz w:val="32"/>
          <w:szCs w:val="32"/>
        </w:rPr>
        <w:t>当事人如不服本处罚决定，可在接到本处罚决定书之日起60日内向晋江市人民政府申请行政复议，或在6个月内依法向洛江区人民法院提起行政诉讼。当事人对行政处罚决定不服而申请行政复议或者提起行政诉讼期间，行政处罚不停止执行，法律、法规、规章另有规定的，从其规定。</w:t>
      </w:r>
      <w:r>
        <w:rPr>
          <w:rFonts w:ascii="仿宋" w:hAnsi="仿宋" w:eastAsia="仿宋" w:cs="仿宋"/>
          <w:color w:val="auto"/>
          <w:sz w:val="32"/>
          <w:szCs w:val="32"/>
        </w:rPr>
        <w:t xml:space="preserve"> </w:t>
      </w:r>
      <w:bookmarkStart w:id="0" w:name="_GoBack"/>
      <w:bookmarkEnd w:id="0"/>
    </w:p>
    <w:p w14:paraId="7613D6DB">
      <w:pPr>
        <w:spacing w:line="440" w:lineRule="exact"/>
        <w:jc w:val="left"/>
        <w:rPr>
          <w:rFonts w:ascii="仿宋" w:hAnsi="仿宋" w:eastAsia="仿宋" w:cs="仿宋"/>
          <w:color w:val="auto"/>
          <w:sz w:val="32"/>
          <w:szCs w:val="32"/>
        </w:rPr>
      </w:pPr>
    </w:p>
    <w:p w14:paraId="4603F8F6">
      <w:pPr>
        <w:spacing w:line="440" w:lineRule="exact"/>
        <w:ind w:firstLine="601"/>
        <w:jc w:val="right"/>
        <w:rPr>
          <w:rFonts w:ascii="仿宋" w:hAnsi="仿宋" w:eastAsia="仿宋" w:cs="Times New Roman"/>
          <w:color w:val="auto"/>
          <w:sz w:val="32"/>
          <w:szCs w:val="32"/>
        </w:rPr>
      </w:pPr>
      <w:r>
        <w:rPr>
          <w:rFonts w:ascii="仿宋" w:hAnsi="仿宋" w:eastAsia="仿宋" w:cs="仿宋"/>
          <w:color w:val="auto"/>
          <w:sz w:val="32"/>
          <w:szCs w:val="32"/>
        </w:rPr>
        <w:t xml:space="preserve">                   </w:t>
      </w:r>
      <w:r>
        <w:rPr>
          <w:rFonts w:hint="eastAsia" w:ascii="仿宋" w:hAnsi="仿宋" w:eastAsia="仿宋" w:cs="仿宋"/>
          <w:color w:val="auto"/>
          <w:sz w:val="32"/>
          <w:szCs w:val="32"/>
        </w:rPr>
        <w:t>晋江市市场监督管理局</w:t>
      </w:r>
    </w:p>
    <w:p w14:paraId="6294F84C">
      <w:pPr>
        <w:spacing w:line="440" w:lineRule="exact"/>
        <w:jc w:val="right"/>
        <w:rPr>
          <w:rFonts w:ascii="仿宋" w:hAnsi="仿宋" w:eastAsia="仿宋" w:cs="仿宋"/>
          <w:color w:val="auto"/>
          <w:sz w:val="32"/>
          <w:szCs w:val="32"/>
        </w:rPr>
      </w:pPr>
      <w:r>
        <w:rPr>
          <w:rFonts w:ascii="仿宋" w:hAnsi="仿宋" w:eastAsia="仿宋" w:cs="仿宋"/>
          <w:color w:val="auto"/>
          <w:sz w:val="32"/>
          <w:szCs w:val="32"/>
        </w:rPr>
        <w:t xml:space="preserve">          </w:t>
      </w:r>
      <w:r>
        <w:rPr>
          <w:rFonts w:hint="eastAsia" w:ascii="仿宋" w:hAnsi="仿宋" w:eastAsia="仿宋" w:cs="仿宋"/>
          <w:color w:val="auto"/>
          <w:sz w:val="32"/>
          <w:szCs w:val="32"/>
        </w:rPr>
        <w:t>2026年3月18日</w:t>
      </w:r>
    </w:p>
    <w:p w14:paraId="3EE61E7D">
      <w:pPr>
        <w:spacing w:line="500" w:lineRule="exact"/>
        <w:rPr>
          <w:rFonts w:ascii="仿宋_GB2312" w:hAnsi="仿宋" w:eastAsia="仿宋_GB2312" w:cs="Times New Roman"/>
          <w:color w:val="auto"/>
          <w:sz w:val="32"/>
          <w:szCs w:val="32"/>
        </w:rPr>
      </w:pPr>
      <w:r>
        <w:rPr>
          <w:rFonts w:hint="eastAsia" w:ascii="仿宋_GB2312" w:hAnsi="仿宋" w:eastAsia="仿宋_GB2312" w:cs="Times New Roman"/>
          <w:color w:val="auto"/>
          <w:sz w:val="32"/>
          <w:szCs w:val="32"/>
        </w:rPr>
        <w:t xml:space="preserve"> </w:t>
      </w:r>
    </w:p>
    <w:p w14:paraId="35DEEF01">
      <w:pPr>
        <w:spacing w:line="500" w:lineRule="exact"/>
        <w:rPr>
          <w:rFonts w:ascii="仿宋_GB2312" w:hAnsi="仿宋" w:eastAsia="仿宋_GB2312" w:cs="Times New Roman"/>
          <w:color w:val="auto"/>
          <w:sz w:val="32"/>
          <w:szCs w:val="32"/>
        </w:rPr>
      </w:pPr>
    </w:p>
    <w:p w14:paraId="5A309F85">
      <w:pPr>
        <w:spacing w:line="480" w:lineRule="exact"/>
        <w:jc w:val="center"/>
        <w:rPr>
          <w:rFonts w:ascii="仿宋_GB2312" w:hAnsi="仿宋" w:eastAsia="仿宋_GB2312" w:cs="Times New Roman"/>
          <w:color w:val="auto"/>
          <w:sz w:val="32"/>
          <w:szCs w:val="32"/>
        </w:rPr>
      </w:pPr>
    </w:p>
    <w:sectPr>
      <w:footerReference r:id="rId3" w:type="default"/>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EDC73">
    <w:pPr>
      <w:pStyle w:val="4"/>
      <w:jc w:val="center"/>
      <w:rPr>
        <w:rFonts w:ascii="仿宋_GB2312" w:eastAsia="仿宋_GB2312"/>
        <w:sz w:val="28"/>
        <w:szCs w:val="28"/>
      </w:rPr>
    </w:pPr>
    <w:r>
      <w:rPr>
        <w:rFonts w:hint="eastAsia" w:ascii="仿宋_GB2312" w:eastAsia="仿宋_GB2312"/>
        <w:sz w:val="28"/>
        <w:szCs w:val="21"/>
      </w:rPr>
      <w:t xml:space="preserve">第 </w:t>
    </w:r>
    <w:r>
      <w:rPr>
        <w:rFonts w:ascii="仿宋_GB2312" w:eastAsia="仿宋_GB2312"/>
        <w:sz w:val="28"/>
        <w:szCs w:val="21"/>
      </w:rPr>
      <w:fldChar w:fldCharType="begin"/>
    </w:r>
    <w:r>
      <w:rPr>
        <w:rFonts w:ascii="仿宋_GB2312" w:eastAsia="仿宋_GB2312"/>
        <w:sz w:val="28"/>
        <w:szCs w:val="21"/>
      </w:rPr>
      <w:instrText xml:space="preserve"> PAGE </w:instrText>
    </w:r>
    <w:r>
      <w:rPr>
        <w:rFonts w:ascii="仿宋_GB2312" w:eastAsia="仿宋_GB2312"/>
        <w:sz w:val="28"/>
        <w:szCs w:val="21"/>
      </w:rPr>
      <w:fldChar w:fldCharType="separate"/>
    </w:r>
    <w:r>
      <w:rPr>
        <w:rFonts w:ascii="仿宋_GB2312" w:eastAsia="仿宋_GB2312"/>
        <w:sz w:val="28"/>
        <w:szCs w:val="21"/>
      </w:rPr>
      <w:t>1</w:t>
    </w:r>
    <w:r>
      <w:rPr>
        <w:rFonts w:ascii="仿宋_GB2312" w:eastAsia="仿宋_GB2312"/>
        <w:sz w:val="28"/>
        <w:szCs w:val="21"/>
      </w:rPr>
      <w:fldChar w:fldCharType="end"/>
    </w:r>
    <w:r>
      <w:rPr>
        <w:rFonts w:hint="eastAsia" w:ascii="仿宋_GB2312" w:eastAsia="仿宋_GB2312"/>
        <w:sz w:val="28"/>
        <w:szCs w:val="21"/>
      </w:rPr>
      <w:t xml:space="preserve"> 页 共 </w:t>
    </w:r>
    <w:r>
      <w:rPr>
        <w:rFonts w:ascii="仿宋_GB2312" w:eastAsia="仿宋_GB2312"/>
        <w:sz w:val="28"/>
        <w:szCs w:val="21"/>
      </w:rPr>
      <w:fldChar w:fldCharType="begin"/>
    </w:r>
    <w:r>
      <w:rPr>
        <w:rFonts w:ascii="仿宋_GB2312" w:eastAsia="仿宋_GB2312"/>
        <w:sz w:val="28"/>
        <w:szCs w:val="21"/>
      </w:rPr>
      <w:instrText xml:space="preserve"> NUMPAGES </w:instrText>
    </w:r>
    <w:r>
      <w:rPr>
        <w:rFonts w:ascii="仿宋_GB2312" w:eastAsia="仿宋_GB2312"/>
        <w:sz w:val="28"/>
        <w:szCs w:val="21"/>
      </w:rPr>
      <w:fldChar w:fldCharType="separate"/>
    </w:r>
    <w:r>
      <w:rPr>
        <w:rFonts w:ascii="仿宋_GB2312" w:eastAsia="仿宋_GB2312"/>
        <w:sz w:val="28"/>
        <w:szCs w:val="21"/>
      </w:rPr>
      <w:t>2</w:t>
    </w:r>
    <w:r>
      <w:rPr>
        <w:rFonts w:ascii="仿宋_GB2312" w:eastAsia="仿宋_GB2312"/>
        <w:sz w:val="28"/>
        <w:szCs w:val="21"/>
      </w:rPr>
      <w:fldChar w:fldCharType="end"/>
    </w:r>
    <w:r>
      <w:rPr>
        <w:rFonts w:hint="eastAsia" w:ascii="仿宋_GB2312" w:eastAsia="仿宋_GB2312"/>
        <w:sz w:val="28"/>
        <w:szCs w:val="21"/>
      </w:rPr>
      <w:t xml:space="preserve"> 页</w:t>
    </w:r>
  </w:p>
  <w:p w14:paraId="172DD75B">
    <w:pPr>
      <w:pStyle w:val="4"/>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2C15E7"/>
    <w:rsid w:val="00000DF4"/>
    <w:rsid w:val="0000397D"/>
    <w:rsid w:val="00003A2A"/>
    <w:rsid w:val="00005C52"/>
    <w:rsid w:val="00007764"/>
    <w:rsid w:val="000248F3"/>
    <w:rsid w:val="00034496"/>
    <w:rsid w:val="00036641"/>
    <w:rsid w:val="00037806"/>
    <w:rsid w:val="00040F02"/>
    <w:rsid w:val="0004759F"/>
    <w:rsid w:val="000476AD"/>
    <w:rsid w:val="0006121C"/>
    <w:rsid w:val="00076164"/>
    <w:rsid w:val="00077A72"/>
    <w:rsid w:val="00077DE6"/>
    <w:rsid w:val="000A0EAA"/>
    <w:rsid w:val="000A23C0"/>
    <w:rsid w:val="000A5D28"/>
    <w:rsid w:val="000B0D42"/>
    <w:rsid w:val="000C3E68"/>
    <w:rsid w:val="000C4D50"/>
    <w:rsid w:val="001055EC"/>
    <w:rsid w:val="00114448"/>
    <w:rsid w:val="00126331"/>
    <w:rsid w:val="00140948"/>
    <w:rsid w:val="00143B8C"/>
    <w:rsid w:val="00153BEB"/>
    <w:rsid w:val="001814DF"/>
    <w:rsid w:val="00185FA5"/>
    <w:rsid w:val="001963E2"/>
    <w:rsid w:val="001A3074"/>
    <w:rsid w:val="001B0254"/>
    <w:rsid w:val="001B40E4"/>
    <w:rsid w:val="001B52A1"/>
    <w:rsid w:val="001B780C"/>
    <w:rsid w:val="001C2286"/>
    <w:rsid w:val="001C3CA0"/>
    <w:rsid w:val="001C4FB6"/>
    <w:rsid w:val="001D4034"/>
    <w:rsid w:val="001F327B"/>
    <w:rsid w:val="00204476"/>
    <w:rsid w:val="002248A6"/>
    <w:rsid w:val="00231D99"/>
    <w:rsid w:val="00235707"/>
    <w:rsid w:val="0023661B"/>
    <w:rsid w:val="00244CA8"/>
    <w:rsid w:val="00246A8D"/>
    <w:rsid w:val="00254D23"/>
    <w:rsid w:val="00274E53"/>
    <w:rsid w:val="00291604"/>
    <w:rsid w:val="002A15A0"/>
    <w:rsid w:val="002A29D7"/>
    <w:rsid w:val="002C1098"/>
    <w:rsid w:val="002C15E7"/>
    <w:rsid w:val="002C1F2A"/>
    <w:rsid w:val="002C30A0"/>
    <w:rsid w:val="002C43EA"/>
    <w:rsid w:val="002D7D1F"/>
    <w:rsid w:val="00316F22"/>
    <w:rsid w:val="00342439"/>
    <w:rsid w:val="00345C90"/>
    <w:rsid w:val="0034617A"/>
    <w:rsid w:val="00352851"/>
    <w:rsid w:val="00361A24"/>
    <w:rsid w:val="00365D56"/>
    <w:rsid w:val="00367629"/>
    <w:rsid w:val="00376952"/>
    <w:rsid w:val="00393749"/>
    <w:rsid w:val="003A39D4"/>
    <w:rsid w:val="003A7A6D"/>
    <w:rsid w:val="003B2CB3"/>
    <w:rsid w:val="003B4FFA"/>
    <w:rsid w:val="003C7762"/>
    <w:rsid w:val="003D0AEB"/>
    <w:rsid w:val="003E15D4"/>
    <w:rsid w:val="00401A24"/>
    <w:rsid w:val="00401D9C"/>
    <w:rsid w:val="004047AA"/>
    <w:rsid w:val="00412F44"/>
    <w:rsid w:val="00435755"/>
    <w:rsid w:val="00451E9B"/>
    <w:rsid w:val="00455977"/>
    <w:rsid w:val="00455EA0"/>
    <w:rsid w:val="004563B1"/>
    <w:rsid w:val="00480AB5"/>
    <w:rsid w:val="00484231"/>
    <w:rsid w:val="004A236B"/>
    <w:rsid w:val="004A28D0"/>
    <w:rsid w:val="004A3F4C"/>
    <w:rsid w:val="004B0E01"/>
    <w:rsid w:val="004B1549"/>
    <w:rsid w:val="004B4907"/>
    <w:rsid w:val="004C3ED8"/>
    <w:rsid w:val="004C40F0"/>
    <w:rsid w:val="004D18F8"/>
    <w:rsid w:val="004D3A40"/>
    <w:rsid w:val="004D587E"/>
    <w:rsid w:val="004D6A07"/>
    <w:rsid w:val="004E4338"/>
    <w:rsid w:val="004E5958"/>
    <w:rsid w:val="004F1E42"/>
    <w:rsid w:val="004F4239"/>
    <w:rsid w:val="004F70D9"/>
    <w:rsid w:val="0050052A"/>
    <w:rsid w:val="0050065D"/>
    <w:rsid w:val="005010C0"/>
    <w:rsid w:val="005074D5"/>
    <w:rsid w:val="00510CFC"/>
    <w:rsid w:val="00522964"/>
    <w:rsid w:val="00540AD0"/>
    <w:rsid w:val="00542F70"/>
    <w:rsid w:val="00545378"/>
    <w:rsid w:val="00550C02"/>
    <w:rsid w:val="00555393"/>
    <w:rsid w:val="005643CF"/>
    <w:rsid w:val="00565052"/>
    <w:rsid w:val="005767F9"/>
    <w:rsid w:val="00581E86"/>
    <w:rsid w:val="005870C9"/>
    <w:rsid w:val="00593B93"/>
    <w:rsid w:val="0059535A"/>
    <w:rsid w:val="005A63D8"/>
    <w:rsid w:val="005C7547"/>
    <w:rsid w:val="005D6875"/>
    <w:rsid w:val="005E0F35"/>
    <w:rsid w:val="005F2547"/>
    <w:rsid w:val="005F7EBF"/>
    <w:rsid w:val="0060093F"/>
    <w:rsid w:val="00601876"/>
    <w:rsid w:val="00613C75"/>
    <w:rsid w:val="00613F3D"/>
    <w:rsid w:val="00626542"/>
    <w:rsid w:val="0062771D"/>
    <w:rsid w:val="0063101E"/>
    <w:rsid w:val="00641880"/>
    <w:rsid w:val="0064298B"/>
    <w:rsid w:val="0064416B"/>
    <w:rsid w:val="00655E6A"/>
    <w:rsid w:val="00661836"/>
    <w:rsid w:val="006664F7"/>
    <w:rsid w:val="0067063C"/>
    <w:rsid w:val="0067073C"/>
    <w:rsid w:val="00672F3A"/>
    <w:rsid w:val="00673EFA"/>
    <w:rsid w:val="00685512"/>
    <w:rsid w:val="006940C9"/>
    <w:rsid w:val="006A4F3C"/>
    <w:rsid w:val="006A5923"/>
    <w:rsid w:val="006B28D6"/>
    <w:rsid w:val="006D6D9E"/>
    <w:rsid w:val="006E04BA"/>
    <w:rsid w:val="006E5E74"/>
    <w:rsid w:val="006F72D4"/>
    <w:rsid w:val="0070356E"/>
    <w:rsid w:val="00727A76"/>
    <w:rsid w:val="00750735"/>
    <w:rsid w:val="007530C4"/>
    <w:rsid w:val="007531C7"/>
    <w:rsid w:val="0076529B"/>
    <w:rsid w:val="00775D2F"/>
    <w:rsid w:val="00777B33"/>
    <w:rsid w:val="007816DE"/>
    <w:rsid w:val="00787563"/>
    <w:rsid w:val="00794E76"/>
    <w:rsid w:val="007A37A6"/>
    <w:rsid w:val="007B288C"/>
    <w:rsid w:val="007B471B"/>
    <w:rsid w:val="007C0A45"/>
    <w:rsid w:val="007C738A"/>
    <w:rsid w:val="007E3F36"/>
    <w:rsid w:val="007E4566"/>
    <w:rsid w:val="008031CC"/>
    <w:rsid w:val="00807214"/>
    <w:rsid w:val="00816852"/>
    <w:rsid w:val="00821D7F"/>
    <w:rsid w:val="00832483"/>
    <w:rsid w:val="00836751"/>
    <w:rsid w:val="008429FC"/>
    <w:rsid w:val="00852766"/>
    <w:rsid w:val="00864F31"/>
    <w:rsid w:val="0088058F"/>
    <w:rsid w:val="00885A3D"/>
    <w:rsid w:val="008948D5"/>
    <w:rsid w:val="00895640"/>
    <w:rsid w:val="008B0521"/>
    <w:rsid w:val="008B0B57"/>
    <w:rsid w:val="008B55D8"/>
    <w:rsid w:val="008C0D6D"/>
    <w:rsid w:val="008C14F2"/>
    <w:rsid w:val="008C2317"/>
    <w:rsid w:val="008C3D24"/>
    <w:rsid w:val="008D79F9"/>
    <w:rsid w:val="008E1178"/>
    <w:rsid w:val="008F73B6"/>
    <w:rsid w:val="00900573"/>
    <w:rsid w:val="00907178"/>
    <w:rsid w:val="00915841"/>
    <w:rsid w:val="00943E08"/>
    <w:rsid w:val="00945347"/>
    <w:rsid w:val="00960A92"/>
    <w:rsid w:val="00971C32"/>
    <w:rsid w:val="00993AC0"/>
    <w:rsid w:val="00993F3D"/>
    <w:rsid w:val="009A18D3"/>
    <w:rsid w:val="009B1BFD"/>
    <w:rsid w:val="009C5839"/>
    <w:rsid w:val="009C5986"/>
    <w:rsid w:val="009D589C"/>
    <w:rsid w:val="009E5C45"/>
    <w:rsid w:val="009F1668"/>
    <w:rsid w:val="009F35A6"/>
    <w:rsid w:val="00A17B66"/>
    <w:rsid w:val="00A37262"/>
    <w:rsid w:val="00A53F0B"/>
    <w:rsid w:val="00A549AB"/>
    <w:rsid w:val="00A54ABB"/>
    <w:rsid w:val="00A54D5C"/>
    <w:rsid w:val="00A57C76"/>
    <w:rsid w:val="00A57D33"/>
    <w:rsid w:val="00A71560"/>
    <w:rsid w:val="00A77EFB"/>
    <w:rsid w:val="00A97422"/>
    <w:rsid w:val="00AA216C"/>
    <w:rsid w:val="00AB29F8"/>
    <w:rsid w:val="00AB4777"/>
    <w:rsid w:val="00AC6F8A"/>
    <w:rsid w:val="00AD57FE"/>
    <w:rsid w:val="00AE3558"/>
    <w:rsid w:val="00AF0945"/>
    <w:rsid w:val="00AF0A0C"/>
    <w:rsid w:val="00AF59C2"/>
    <w:rsid w:val="00B25C9F"/>
    <w:rsid w:val="00B432E0"/>
    <w:rsid w:val="00B4481B"/>
    <w:rsid w:val="00B51FFA"/>
    <w:rsid w:val="00B5643C"/>
    <w:rsid w:val="00B61458"/>
    <w:rsid w:val="00B62E7A"/>
    <w:rsid w:val="00B66630"/>
    <w:rsid w:val="00B66D63"/>
    <w:rsid w:val="00B735E1"/>
    <w:rsid w:val="00B8138E"/>
    <w:rsid w:val="00B83175"/>
    <w:rsid w:val="00BA3308"/>
    <w:rsid w:val="00BB3222"/>
    <w:rsid w:val="00BB371A"/>
    <w:rsid w:val="00BB4B5B"/>
    <w:rsid w:val="00BC4F4E"/>
    <w:rsid w:val="00BD1878"/>
    <w:rsid w:val="00BD4131"/>
    <w:rsid w:val="00BD69A7"/>
    <w:rsid w:val="00BD78C9"/>
    <w:rsid w:val="00BE14AE"/>
    <w:rsid w:val="00BE24F5"/>
    <w:rsid w:val="00BE671D"/>
    <w:rsid w:val="00BF1A59"/>
    <w:rsid w:val="00C00611"/>
    <w:rsid w:val="00C00DFD"/>
    <w:rsid w:val="00C05FD3"/>
    <w:rsid w:val="00C179D8"/>
    <w:rsid w:val="00C223E1"/>
    <w:rsid w:val="00C22D03"/>
    <w:rsid w:val="00C26BA9"/>
    <w:rsid w:val="00C27F5A"/>
    <w:rsid w:val="00C315A2"/>
    <w:rsid w:val="00C44A08"/>
    <w:rsid w:val="00C46A3C"/>
    <w:rsid w:val="00C60003"/>
    <w:rsid w:val="00C644A3"/>
    <w:rsid w:val="00C64EB8"/>
    <w:rsid w:val="00C7310B"/>
    <w:rsid w:val="00C744AD"/>
    <w:rsid w:val="00C8768E"/>
    <w:rsid w:val="00CA277B"/>
    <w:rsid w:val="00CB07D7"/>
    <w:rsid w:val="00CB40F1"/>
    <w:rsid w:val="00CC5D78"/>
    <w:rsid w:val="00CC6C25"/>
    <w:rsid w:val="00CD2941"/>
    <w:rsid w:val="00CD3255"/>
    <w:rsid w:val="00CD33E5"/>
    <w:rsid w:val="00CE6593"/>
    <w:rsid w:val="00CF4B8B"/>
    <w:rsid w:val="00CF5F27"/>
    <w:rsid w:val="00D04055"/>
    <w:rsid w:val="00D073EF"/>
    <w:rsid w:val="00D07FA5"/>
    <w:rsid w:val="00D22376"/>
    <w:rsid w:val="00D22E47"/>
    <w:rsid w:val="00D31F55"/>
    <w:rsid w:val="00D33C8B"/>
    <w:rsid w:val="00D46980"/>
    <w:rsid w:val="00D62082"/>
    <w:rsid w:val="00D666BD"/>
    <w:rsid w:val="00D671F0"/>
    <w:rsid w:val="00D81800"/>
    <w:rsid w:val="00D834B1"/>
    <w:rsid w:val="00D854B5"/>
    <w:rsid w:val="00D8749A"/>
    <w:rsid w:val="00D90D35"/>
    <w:rsid w:val="00DA3134"/>
    <w:rsid w:val="00DB5677"/>
    <w:rsid w:val="00DB7BC3"/>
    <w:rsid w:val="00DC0C67"/>
    <w:rsid w:val="00DD29F2"/>
    <w:rsid w:val="00DF214D"/>
    <w:rsid w:val="00DF272A"/>
    <w:rsid w:val="00DF7747"/>
    <w:rsid w:val="00E01C80"/>
    <w:rsid w:val="00E12533"/>
    <w:rsid w:val="00E20BB6"/>
    <w:rsid w:val="00E21401"/>
    <w:rsid w:val="00E23B62"/>
    <w:rsid w:val="00E24EC8"/>
    <w:rsid w:val="00E36AB3"/>
    <w:rsid w:val="00E400C9"/>
    <w:rsid w:val="00E41F82"/>
    <w:rsid w:val="00E54C6D"/>
    <w:rsid w:val="00E558FA"/>
    <w:rsid w:val="00E65251"/>
    <w:rsid w:val="00E72F7C"/>
    <w:rsid w:val="00E820CD"/>
    <w:rsid w:val="00E83576"/>
    <w:rsid w:val="00E97C53"/>
    <w:rsid w:val="00EA3F89"/>
    <w:rsid w:val="00EA3FF4"/>
    <w:rsid w:val="00EB3F5F"/>
    <w:rsid w:val="00EB5F84"/>
    <w:rsid w:val="00EC0853"/>
    <w:rsid w:val="00EC1394"/>
    <w:rsid w:val="00EC743D"/>
    <w:rsid w:val="00ED0239"/>
    <w:rsid w:val="00EE1CA3"/>
    <w:rsid w:val="00EE276D"/>
    <w:rsid w:val="00EF05C8"/>
    <w:rsid w:val="00F037D6"/>
    <w:rsid w:val="00F05F79"/>
    <w:rsid w:val="00F06E2B"/>
    <w:rsid w:val="00F07D35"/>
    <w:rsid w:val="00F21E44"/>
    <w:rsid w:val="00F23FF8"/>
    <w:rsid w:val="00F25785"/>
    <w:rsid w:val="00F35474"/>
    <w:rsid w:val="00F40E47"/>
    <w:rsid w:val="00F5146E"/>
    <w:rsid w:val="00F6001B"/>
    <w:rsid w:val="00F85AF5"/>
    <w:rsid w:val="00F90E74"/>
    <w:rsid w:val="00F96CF2"/>
    <w:rsid w:val="00FA68F7"/>
    <w:rsid w:val="00FB7579"/>
    <w:rsid w:val="00FB7E94"/>
    <w:rsid w:val="00FC0159"/>
    <w:rsid w:val="00FC5219"/>
    <w:rsid w:val="00FC57CE"/>
    <w:rsid w:val="00FE67A7"/>
    <w:rsid w:val="01611E07"/>
    <w:rsid w:val="03F87A72"/>
    <w:rsid w:val="049A0231"/>
    <w:rsid w:val="0A9E0882"/>
    <w:rsid w:val="0AB83975"/>
    <w:rsid w:val="0B5F3D38"/>
    <w:rsid w:val="0B730E72"/>
    <w:rsid w:val="0C353646"/>
    <w:rsid w:val="0F3944DD"/>
    <w:rsid w:val="112B5582"/>
    <w:rsid w:val="11BC224D"/>
    <w:rsid w:val="12294F1F"/>
    <w:rsid w:val="13442984"/>
    <w:rsid w:val="15F40C33"/>
    <w:rsid w:val="16B16849"/>
    <w:rsid w:val="16F35A25"/>
    <w:rsid w:val="17BE75D5"/>
    <w:rsid w:val="17D0249D"/>
    <w:rsid w:val="18405A17"/>
    <w:rsid w:val="191B6251"/>
    <w:rsid w:val="1A033433"/>
    <w:rsid w:val="1A653FE3"/>
    <w:rsid w:val="1D7959C2"/>
    <w:rsid w:val="1D871FD7"/>
    <w:rsid w:val="1E6B5BEF"/>
    <w:rsid w:val="1EC34085"/>
    <w:rsid w:val="212474AD"/>
    <w:rsid w:val="22F845BE"/>
    <w:rsid w:val="231B7833"/>
    <w:rsid w:val="24CE2DFC"/>
    <w:rsid w:val="25FA01F9"/>
    <w:rsid w:val="28215C9F"/>
    <w:rsid w:val="28690811"/>
    <w:rsid w:val="288617DE"/>
    <w:rsid w:val="28C3166E"/>
    <w:rsid w:val="29B21076"/>
    <w:rsid w:val="29C848D4"/>
    <w:rsid w:val="2B7C12D8"/>
    <w:rsid w:val="2BAF2A8C"/>
    <w:rsid w:val="2BB06A99"/>
    <w:rsid w:val="2BF5117A"/>
    <w:rsid w:val="2ECB6F87"/>
    <w:rsid w:val="2ECE7F34"/>
    <w:rsid w:val="2FEB1D33"/>
    <w:rsid w:val="30F36C6B"/>
    <w:rsid w:val="31362928"/>
    <w:rsid w:val="335D63DF"/>
    <w:rsid w:val="34A22782"/>
    <w:rsid w:val="34C129BE"/>
    <w:rsid w:val="36211E4D"/>
    <w:rsid w:val="3A6B47E1"/>
    <w:rsid w:val="3A7A22E6"/>
    <w:rsid w:val="3B2D380B"/>
    <w:rsid w:val="3E565564"/>
    <w:rsid w:val="3FDE54E7"/>
    <w:rsid w:val="41F12D83"/>
    <w:rsid w:val="434C2664"/>
    <w:rsid w:val="46317B0C"/>
    <w:rsid w:val="4861719E"/>
    <w:rsid w:val="488A77BA"/>
    <w:rsid w:val="499B0CB8"/>
    <w:rsid w:val="4CEB25A4"/>
    <w:rsid w:val="4D755A78"/>
    <w:rsid w:val="4F5B0D01"/>
    <w:rsid w:val="4F965EA1"/>
    <w:rsid w:val="50D46083"/>
    <w:rsid w:val="53772ADD"/>
    <w:rsid w:val="557B0D98"/>
    <w:rsid w:val="558F48CF"/>
    <w:rsid w:val="55A71588"/>
    <w:rsid w:val="56B353DD"/>
    <w:rsid w:val="570C6728"/>
    <w:rsid w:val="57923C23"/>
    <w:rsid w:val="59DF0E22"/>
    <w:rsid w:val="5A2D67C8"/>
    <w:rsid w:val="5AE73C97"/>
    <w:rsid w:val="5BB50384"/>
    <w:rsid w:val="5C067F79"/>
    <w:rsid w:val="5D2875DB"/>
    <w:rsid w:val="60EA1CF3"/>
    <w:rsid w:val="61713894"/>
    <w:rsid w:val="62296C11"/>
    <w:rsid w:val="62EF0B51"/>
    <w:rsid w:val="6364142F"/>
    <w:rsid w:val="64704F61"/>
    <w:rsid w:val="64AF40F4"/>
    <w:rsid w:val="67E95FF6"/>
    <w:rsid w:val="6A22685A"/>
    <w:rsid w:val="6B5003B8"/>
    <w:rsid w:val="6B675071"/>
    <w:rsid w:val="6C023E7B"/>
    <w:rsid w:val="6DA94B51"/>
    <w:rsid w:val="6E317349"/>
    <w:rsid w:val="70D747FD"/>
    <w:rsid w:val="71915A6C"/>
    <w:rsid w:val="7234205E"/>
    <w:rsid w:val="73F921CC"/>
    <w:rsid w:val="74570C71"/>
    <w:rsid w:val="748156F7"/>
    <w:rsid w:val="75455D60"/>
    <w:rsid w:val="75CA7D01"/>
    <w:rsid w:val="764A7CB6"/>
    <w:rsid w:val="76D07C7B"/>
    <w:rsid w:val="794F6EBE"/>
    <w:rsid w:val="79FF556F"/>
    <w:rsid w:val="7ADA460C"/>
    <w:rsid w:val="7BF62351"/>
    <w:rsid w:val="7C1E1359"/>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rules v:ext="edit">
        <o:r id="V:Rule1" type="connector" idref="#_x0000_s1026"/>
      </o:rules>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0"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qFormat/>
    <w:uiPriority w:val="99"/>
    <w:pPr>
      <w:ind w:left="100" w:leftChars="2500"/>
    </w:pPr>
  </w:style>
  <w:style w:type="paragraph" w:styleId="3">
    <w:name w:val="Balloon Text"/>
    <w:basedOn w:val="1"/>
    <w:link w:val="9"/>
    <w:semiHidden/>
    <w:qFormat/>
    <w:uiPriority w:val="99"/>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11"/>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日期 Char"/>
    <w:basedOn w:val="7"/>
    <w:link w:val="2"/>
    <w:semiHidden/>
    <w:qFormat/>
    <w:locked/>
    <w:uiPriority w:val="99"/>
    <w:rPr>
      <w:rFonts w:ascii="Calibri" w:hAnsi="Calibri" w:eastAsia="宋体" w:cs="Calibri"/>
      <w:sz w:val="21"/>
      <w:szCs w:val="21"/>
    </w:rPr>
  </w:style>
  <w:style w:type="character" w:customStyle="1" w:styleId="9">
    <w:name w:val="批注框文本 Char"/>
    <w:basedOn w:val="7"/>
    <w:link w:val="3"/>
    <w:semiHidden/>
    <w:qFormat/>
    <w:locked/>
    <w:uiPriority w:val="99"/>
    <w:rPr>
      <w:rFonts w:ascii="Calibri" w:hAnsi="Calibri" w:eastAsia="宋体" w:cs="Calibri"/>
      <w:sz w:val="18"/>
      <w:szCs w:val="18"/>
    </w:rPr>
  </w:style>
  <w:style w:type="character" w:customStyle="1" w:styleId="10">
    <w:name w:val="页脚 Char"/>
    <w:basedOn w:val="7"/>
    <w:link w:val="4"/>
    <w:qFormat/>
    <w:locked/>
    <w:uiPriority w:val="0"/>
    <w:rPr>
      <w:sz w:val="18"/>
      <w:szCs w:val="18"/>
    </w:rPr>
  </w:style>
  <w:style w:type="character" w:customStyle="1" w:styleId="11">
    <w:name w:val="页眉 Char"/>
    <w:basedOn w:val="7"/>
    <w:link w:val="5"/>
    <w:semiHidden/>
    <w:qFormat/>
    <w:locked/>
    <w:uiPriority w:val="99"/>
    <w:rPr>
      <w:sz w:val="18"/>
      <w:szCs w:val="18"/>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01e86ded-4024-4e1f-8838-671a6b5b6c89</errorID>
      <errorWord>身份证</errorWord>
      <group>L1_Sensitive</group>
      <groupName>敏感问题</groupName>
      <ability>L2_UserSensitive</ability>
      <abilityName>自定义敏感词</abilityName>
      <candidateList/>
      <explain>来自自定义敏感词库。</explain>
      <paraID>2F9591E4</paraID>
      <start>0</start>
      <end>3</end>
      <status>ignored</status>
      <modifiedWord/>
      <trackRevisions>false</trackRevisions>
    </reviewItem>
    <reviewItem>
      <errorID>cbb94363-6370-4f25-89ec-856eae8c6037</errorID>
      <errorWord>日向</errorWord>
      <group>L1_Word</group>
      <groupName>字词问题</groupName>
      <ability>L2_Typo</ability>
      <abilityName>字词错误</abilityName>
      <candidateList>
        <item>日</item>
      </candidateList>
      <explain/>
      <paraID>2F46436C</paraID>
      <start>102</start>
      <end>103</end>
      <status>modified</status>
      <modifiedWord>日</modifiedWord>
      <trackRevisions>false</trackRevisions>
    </reviewItem>
    <reviewItem>
      <errorID>35d7721b-66d0-4e01-b128-f307ff0c00f6</errorID>
      <errorWord>身份证</errorWord>
      <group>L1_Sensitive</group>
      <groupName>敏感问题</groupName>
      <ability>L2_UserSensitive</ability>
      <abilityName>自定义敏感词</abilityName>
      <candidateList/>
      <explain>来自自定义敏感词库。</explain>
      <paraID>3F2D8D99</paraID>
      <start>24</start>
      <end>27</end>
      <status>unmodified</status>
      <modifiedWord/>
      <trackRevisions>false</trackRevisions>
    </reviewItem>
    <reviewItem>
      <errorID>882e0740-c4cd-4719-879c-7249d0aa36a3</errorID>
      <errorWord>建</errorWord>
      <group>L1_Word</group>
      <groupName>字词问题</groupName>
      <ability>L2_Typo</ability>
      <abilityName>字词错误</abilityName>
      <candidateList>
        <item>建省</item>
      </candidateList>
      <explain/>
      <paraID> 18D1C77</paraID>
      <start>24</start>
      <end>26</end>
      <status>modified</status>
      <modifiedWord>建省</modifiedWord>
      <trackRevisions>false</trackRevisions>
    </reviewItem>
    <reviewItem>
      <errorID>c497cfc1-b343-479f-90ab-616116c8218d</errorID>
      <errorWord>法律、法规</errorWord>
      <group>L1_Word</group>
      <groupName>字词问题</groupName>
      <ability>L2_Typo</ability>
      <abilityName>字词错误</abilityName>
      <candidateList>
        <item>法律法规</item>
      </candidateList>
      <explain/>
      <paraID>4409E0A7</paraID>
      <start>107</start>
      <end>112</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48b2b9-3920-4351-abea-284503e1615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Pages>
  <Words>1565</Words>
  <Characters>1673</Characters>
  <Lines>12</Lines>
  <Paragraphs>3</Paragraphs>
  <TotalTime>1</TotalTime>
  <ScaleCrop>false</ScaleCrop>
  <LinksUpToDate>false</LinksUpToDate>
  <CharactersWithSpaces>1710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2026-03-18T09:16:00Z</dcterms:created>
  <dc:creator>Administrator</dc:creator>
  <cp:lastModifiedBy>天天8871</cp:lastModifiedBy>
  <cp:lastPrinted>2024-01-22T01:44:00Z</cp:lastPrinted>
  <dcterms:modified xsi:type="dcterms:W3CDTF">2026-05-08T02:09:02Z</dcterms:modified>
  <dc:title>晋江市市场监督管理局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eyJoZGlkIjoiOTQ4NzBkNmM4Yzk5NTU5YTIwNTkxZTRlZDYxMzgyNTAiLCJ1c2VySWQiOiI3MjUzNTA0OTgifQ==</vt:lpwstr>
  </property>
  <property fmtid="{D5CDD505-2E9C-101B-9397-08002B2CF9AE}" pid="4" name="ICV">
    <vt:lpwstr>7C2BA5D99BFE48C688C3A5C20E77FC22_12</vt:lpwstr>
  </property>
</Properties>
</file>